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8BB10" w14:textId="2BBD44BF" w:rsidR="00F77C59" w:rsidRDefault="00F77C59">
      <w:pPr>
        <w:rPr>
          <w:rFonts w:ascii="Arial" w:hAnsi="Arial" w:cs="Arial"/>
          <w:color w:val="666666"/>
          <w:sz w:val="20"/>
          <w:szCs w:val="20"/>
        </w:rPr>
      </w:pPr>
      <w:r>
        <w:rPr>
          <w:noProof/>
        </w:rPr>
        <w:drawing>
          <wp:anchor distT="0" distB="0" distL="114300" distR="114300" simplePos="0" relativeHeight="251658240" behindDoc="1" locked="0" layoutInCell="1" allowOverlap="1" wp14:anchorId="00ADF4BA" wp14:editId="3EDC1A64">
            <wp:simplePos x="0" y="0"/>
            <wp:positionH relativeFrom="column">
              <wp:posOffset>-182880</wp:posOffset>
            </wp:positionH>
            <wp:positionV relativeFrom="paragraph">
              <wp:posOffset>-342900</wp:posOffset>
            </wp:positionV>
            <wp:extent cx="6148705" cy="3383280"/>
            <wp:effectExtent l="0" t="0" r="4445" b="7620"/>
            <wp:wrapNone/>
            <wp:docPr id="1" name="Picture 1" descr="View of Petworth, West Sussex, seen over the lake, part of the Capability Brown landscaped par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Petworth, West Sussex, seen over the lake, part of the Capability Brown landscaped park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48705" cy="338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E3A80" w14:textId="0EE83BDF" w:rsidR="00F77C59" w:rsidRDefault="00F77C59">
      <w:pPr>
        <w:rPr>
          <w:rFonts w:ascii="Arial" w:hAnsi="Arial" w:cs="Arial"/>
          <w:color w:val="666666"/>
          <w:sz w:val="20"/>
          <w:szCs w:val="20"/>
        </w:rPr>
      </w:pPr>
    </w:p>
    <w:p w14:paraId="772545FA" w14:textId="3608CBFA" w:rsidR="00F77C59" w:rsidRDefault="00F77C59">
      <w:pPr>
        <w:rPr>
          <w:rFonts w:ascii="Arial" w:hAnsi="Arial" w:cs="Arial"/>
          <w:color w:val="666666"/>
          <w:sz w:val="20"/>
          <w:szCs w:val="20"/>
        </w:rPr>
      </w:pPr>
    </w:p>
    <w:p w14:paraId="0269E0BA" w14:textId="6CC1BBAC" w:rsidR="00F77C59" w:rsidRDefault="00F77C59">
      <w:pPr>
        <w:rPr>
          <w:rFonts w:ascii="Arial" w:hAnsi="Arial" w:cs="Arial"/>
          <w:color w:val="666666"/>
          <w:sz w:val="20"/>
          <w:szCs w:val="20"/>
        </w:rPr>
      </w:pPr>
    </w:p>
    <w:p w14:paraId="2B6D0413" w14:textId="71C77D45" w:rsidR="00F77C59" w:rsidRDefault="00F77C59">
      <w:pPr>
        <w:rPr>
          <w:rFonts w:ascii="Arial" w:hAnsi="Arial" w:cs="Arial"/>
          <w:color w:val="666666"/>
          <w:sz w:val="20"/>
          <w:szCs w:val="20"/>
        </w:rPr>
      </w:pPr>
    </w:p>
    <w:p w14:paraId="5134A278" w14:textId="79CF5E3E" w:rsidR="00F77C59" w:rsidRDefault="00F77C59">
      <w:pPr>
        <w:rPr>
          <w:rFonts w:ascii="Arial" w:hAnsi="Arial" w:cs="Arial"/>
          <w:color w:val="666666"/>
          <w:sz w:val="20"/>
          <w:szCs w:val="20"/>
        </w:rPr>
      </w:pPr>
    </w:p>
    <w:p w14:paraId="030D3BD2" w14:textId="24311CC9" w:rsidR="00F77C59" w:rsidRDefault="00F77C59">
      <w:pPr>
        <w:rPr>
          <w:rFonts w:ascii="Arial" w:hAnsi="Arial" w:cs="Arial"/>
          <w:color w:val="666666"/>
          <w:sz w:val="20"/>
          <w:szCs w:val="20"/>
        </w:rPr>
      </w:pPr>
    </w:p>
    <w:p w14:paraId="392DCFFF" w14:textId="64D79C01" w:rsidR="00F77C59" w:rsidRDefault="00F77C59">
      <w:pPr>
        <w:rPr>
          <w:rFonts w:ascii="Arial" w:hAnsi="Arial" w:cs="Arial"/>
          <w:color w:val="666666"/>
          <w:sz w:val="20"/>
          <w:szCs w:val="20"/>
        </w:rPr>
      </w:pPr>
      <w:bookmarkStart w:id="0" w:name="_GoBack"/>
      <w:bookmarkEnd w:id="0"/>
    </w:p>
    <w:p w14:paraId="38499754" w14:textId="34F8DD4D" w:rsidR="00F77C59" w:rsidRDefault="00F77C59">
      <w:pPr>
        <w:rPr>
          <w:rFonts w:ascii="Arial" w:hAnsi="Arial" w:cs="Arial"/>
          <w:color w:val="666666"/>
          <w:sz w:val="20"/>
          <w:szCs w:val="20"/>
        </w:rPr>
      </w:pPr>
    </w:p>
    <w:p w14:paraId="6AAD830C" w14:textId="2EE70A8F" w:rsidR="00F77C59" w:rsidRDefault="00F77C59">
      <w:pPr>
        <w:rPr>
          <w:rFonts w:ascii="Arial" w:hAnsi="Arial" w:cs="Arial"/>
          <w:color w:val="666666"/>
          <w:sz w:val="20"/>
          <w:szCs w:val="20"/>
        </w:rPr>
      </w:pPr>
    </w:p>
    <w:p w14:paraId="35C11668" w14:textId="73DAAC5D" w:rsidR="00F77C59" w:rsidRDefault="00F77C59">
      <w:pPr>
        <w:rPr>
          <w:rFonts w:ascii="Arial" w:hAnsi="Arial" w:cs="Arial"/>
          <w:color w:val="666666"/>
          <w:sz w:val="20"/>
          <w:szCs w:val="20"/>
        </w:rPr>
      </w:pPr>
    </w:p>
    <w:p w14:paraId="56F99362" w14:textId="3AD62BCC" w:rsidR="00F77C59" w:rsidRDefault="00F77C59">
      <w:pPr>
        <w:rPr>
          <w:rFonts w:ascii="Arial" w:hAnsi="Arial" w:cs="Arial"/>
          <w:color w:val="666666"/>
          <w:sz w:val="20"/>
          <w:szCs w:val="20"/>
        </w:rPr>
      </w:pPr>
    </w:p>
    <w:p w14:paraId="6F864044" w14:textId="77777777" w:rsidR="00F77C59" w:rsidRDefault="00F77C59">
      <w:pPr>
        <w:rPr>
          <w:rFonts w:ascii="Arial" w:hAnsi="Arial" w:cs="Arial"/>
          <w:color w:val="666666"/>
          <w:sz w:val="20"/>
          <w:szCs w:val="20"/>
        </w:rPr>
      </w:pPr>
    </w:p>
    <w:p w14:paraId="72B7A7E4" w14:textId="77777777" w:rsidR="00F77C59" w:rsidRPr="00F77C59" w:rsidRDefault="00F77C59" w:rsidP="00F77C59">
      <w:pPr>
        <w:jc w:val="center"/>
        <w:rPr>
          <w:rFonts w:ascii="Bookman Old Style" w:hAnsi="Bookman Old Style" w:cs="Arial"/>
          <w:color w:val="002060"/>
          <w:sz w:val="72"/>
          <w:szCs w:val="72"/>
        </w:rPr>
      </w:pPr>
      <w:r w:rsidRPr="00F77C59">
        <w:rPr>
          <w:rFonts w:ascii="Bookman Old Style" w:hAnsi="Bookman Old Style" w:cs="Arial"/>
          <w:color w:val="002060"/>
          <w:sz w:val="72"/>
          <w:szCs w:val="72"/>
        </w:rPr>
        <w:t>PETWORTH HOUSE</w:t>
      </w:r>
    </w:p>
    <w:p w14:paraId="754CBB3A" w14:textId="77777777" w:rsidR="00F77C59" w:rsidRPr="00F77C59" w:rsidRDefault="00F77C59" w:rsidP="00F77C59">
      <w:pPr>
        <w:jc w:val="center"/>
        <w:rPr>
          <w:rFonts w:ascii="Bookman Old Style" w:hAnsi="Bookman Old Style" w:cs="Arial"/>
          <w:color w:val="002060"/>
          <w:sz w:val="72"/>
          <w:szCs w:val="72"/>
        </w:rPr>
      </w:pPr>
      <w:r w:rsidRPr="00F77C59">
        <w:rPr>
          <w:rFonts w:ascii="Bookman Old Style" w:hAnsi="Bookman Old Style" w:cs="Arial"/>
          <w:color w:val="002060"/>
          <w:sz w:val="72"/>
          <w:szCs w:val="72"/>
        </w:rPr>
        <w:t>Thursday 5</w:t>
      </w:r>
      <w:r w:rsidRPr="00F77C59">
        <w:rPr>
          <w:rFonts w:ascii="Bookman Old Style" w:hAnsi="Bookman Old Style" w:cs="Arial"/>
          <w:color w:val="002060"/>
          <w:sz w:val="72"/>
          <w:szCs w:val="72"/>
          <w:vertAlign w:val="superscript"/>
        </w:rPr>
        <w:t>th</w:t>
      </w:r>
      <w:r w:rsidRPr="00F77C59">
        <w:rPr>
          <w:rFonts w:ascii="Bookman Old Style" w:hAnsi="Bookman Old Style" w:cs="Arial"/>
          <w:color w:val="002060"/>
          <w:sz w:val="72"/>
          <w:szCs w:val="72"/>
        </w:rPr>
        <w:t xml:space="preserve"> September</w:t>
      </w:r>
    </w:p>
    <w:p w14:paraId="20B3E8E3" w14:textId="77777777" w:rsidR="00F77C59" w:rsidRPr="00F77C59" w:rsidRDefault="00F77C59" w:rsidP="00F77C59">
      <w:pPr>
        <w:jc w:val="center"/>
        <w:rPr>
          <w:rFonts w:ascii="Bookman Old Style" w:hAnsi="Bookman Old Style" w:cs="Arial"/>
          <w:color w:val="002060"/>
          <w:sz w:val="72"/>
          <w:szCs w:val="72"/>
        </w:rPr>
      </w:pPr>
      <w:r w:rsidRPr="00F77C59">
        <w:rPr>
          <w:rFonts w:ascii="Bookman Old Style" w:hAnsi="Bookman Old Style" w:cs="Arial"/>
          <w:color w:val="002060"/>
          <w:sz w:val="72"/>
          <w:szCs w:val="72"/>
        </w:rPr>
        <w:t>9.00- 6.00pm</w:t>
      </w:r>
    </w:p>
    <w:p w14:paraId="106162F6" w14:textId="77777777" w:rsidR="00F77C59" w:rsidRPr="00F77C59" w:rsidRDefault="00F77C59" w:rsidP="00F77C59">
      <w:pPr>
        <w:jc w:val="center"/>
        <w:rPr>
          <w:rFonts w:ascii="Bookman Old Style" w:hAnsi="Bookman Old Style" w:cs="Arial"/>
          <w:color w:val="002060"/>
          <w:sz w:val="56"/>
          <w:szCs w:val="56"/>
        </w:rPr>
      </w:pPr>
      <w:r w:rsidRPr="00F77C59">
        <w:rPr>
          <w:rFonts w:ascii="Bookman Old Style" w:hAnsi="Bookman Old Style" w:cs="Arial"/>
          <w:color w:val="002060"/>
          <w:sz w:val="56"/>
          <w:szCs w:val="56"/>
        </w:rPr>
        <w:t>£35 non members</w:t>
      </w:r>
    </w:p>
    <w:p w14:paraId="4FF176C9" w14:textId="447FC339" w:rsidR="00F77C59" w:rsidRPr="00F77C59" w:rsidRDefault="00F77C59" w:rsidP="00F77C59">
      <w:pPr>
        <w:jc w:val="center"/>
        <w:rPr>
          <w:rFonts w:ascii="Bookman Old Style" w:hAnsi="Bookman Old Style" w:cs="Arial"/>
          <w:color w:val="002060"/>
          <w:sz w:val="56"/>
          <w:szCs w:val="56"/>
        </w:rPr>
      </w:pPr>
      <w:r w:rsidRPr="00F77C59">
        <w:rPr>
          <w:rFonts w:ascii="Bookman Old Style" w:hAnsi="Bookman Old Style" w:cs="Arial"/>
          <w:color w:val="002060"/>
          <w:sz w:val="56"/>
          <w:szCs w:val="56"/>
        </w:rPr>
        <w:t xml:space="preserve">£21.50 National Trust Members </w:t>
      </w:r>
    </w:p>
    <w:p w14:paraId="5EAF2B78" w14:textId="053C4DD3" w:rsidR="00B055C5" w:rsidRDefault="00512751" w:rsidP="00F77C59">
      <w:pPr>
        <w:jc w:val="center"/>
        <w:rPr>
          <w:rFonts w:ascii="Bookman Old Style" w:hAnsi="Bookman Old Style" w:cs="Arial"/>
          <w:color w:val="002060"/>
          <w:sz w:val="24"/>
          <w:szCs w:val="24"/>
        </w:rPr>
      </w:pPr>
      <w:r w:rsidRPr="00F77C59">
        <w:rPr>
          <w:rFonts w:ascii="Bookman Old Style" w:hAnsi="Bookman Old Style" w:cs="Arial"/>
          <w:color w:val="002060"/>
          <w:sz w:val="24"/>
          <w:szCs w:val="24"/>
        </w:rPr>
        <w:t xml:space="preserve">Petworth House in the parish of Petworth, West Sussex, England, is a late 17th-century Grade I listed country house, rebuilt in 1688 by Charles Seymour, 6th Duke of Somerset, and altered in the 1870s to the design of the architect Anthony </w:t>
      </w:r>
      <w:proofErr w:type="spellStart"/>
      <w:r w:rsidRPr="00F77C59">
        <w:rPr>
          <w:rFonts w:ascii="Bookman Old Style" w:hAnsi="Bookman Old Style" w:cs="Arial"/>
          <w:color w:val="002060"/>
          <w:sz w:val="24"/>
          <w:szCs w:val="24"/>
        </w:rPr>
        <w:t>Salvin</w:t>
      </w:r>
      <w:proofErr w:type="spellEnd"/>
      <w:r w:rsidRPr="00F77C59">
        <w:rPr>
          <w:rFonts w:ascii="Bookman Old Style" w:hAnsi="Bookman Old Style" w:cs="Arial"/>
          <w:color w:val="002060"/>
          <w:sz w:val="24"/>
          <w:szCs w:val="24"/>
        </w:rPr>
        <w:t xml:space="preserve">. It contains intricate </w:t>
      </w:r>
      <w:proofErr w:type="gramStart"/>
      <w:r w:rsidRPr="00F77C59">
        <w:rPr>
          <w:rFonts w:ascii="Bookman Old Style" w:hAnsi="Bookman Old Style" w:cs="Arial"/>
          <w:color w:val="002060"/>
          <w:sz w:val="24"/>
          <w:szCs w:val="24"/>
        </w:rPr>
        <w:t>wood-carvings</w:t>
      </w:r>
      <w:proofErr w:type="gramEnd"/>
      <w:r w:rsidRPr="00F77C59">
        <w:rPr>
          <w:rFonts w:ascii="Bookman Old Style" w:hAnsi="Bookman Old Style" w:cs="Arial"/>
          <w:color w:val="002060"/>
          <w:sz w:val="24"/>
          <w:szCs w:val="24"/>
        </w:rPr>
        <w:t xml:space="preserve"> by </w:t>
      </w:r>
      <w:proofErr w:type="spellStart"/>
      <w:r w:rsidRPr="00F77C59">
        <w:rPr>
          <w:rFonts w:ascii="Bookman Old Style" w:hAnsi="Bookman Old Style" w:cs="Arial"/>
          <w:color w:val="002060"/>
          <w:sz w:val="24"/>
          <w:szCs w:val="24"/>
        </w:rPr>
        <w:t>Grinling</w:t>
      </w:r>
      <w:proofErr w:type="spellEnd"/>
      <w:r w:rsidRPr="00F77C59">
        <w:rPr>
          <w:rFonts w:ascii="Bookman Old Style" w:hAnsi="Bookman Old Style" w:cs="Arial"/>
          <w:color w:val="002060"/>
          <w:sz w:val="24"/>
          <w:szCs w:val="24"/>
        </w:rPr>
        <w:t xml:space="preserve"> Gibbons. It is the manor house of the manor of Petworth. For centuries it was the southern home for the Percy family, Earls of Northumberland. Petworth is famous for its extensive art collection made by George Wyndham, 3rd Earl of Egremont, containing many works by his friend J. M. W. Turner. It also has an expansive deer park, landscaped by Capability Brown, which contains the largest herd of fallow deer in England.</w:t>
      </w:r>
    </w:p>
    <w:p w14:paraId="29DEB2A4" w14:textId="5A227341" w:rsidR="00F77C59" w:rsidRPr="00F77C59" w:rsidRDefault="00F77C59" w:rsidP="00F77C59">
      <w:pPr>
        <w:jc w:val="center"/>
        <w:rPr>
          <w:rFonts w:ascii="Bookman Old Style" w:hAnsi="Bookman Old Style" w:cs="Arial"/>
          <w:color w:val="002060"/>
          <w:sz w:val="24"/>
          <w:szCs w:val="24"/>
        </w:rPr>
      </w:pPr>
      <w:r w:rsidRPr="00F77C59">
        <w:rPr>
          <w:rFonts w:ascii="Bookman Old Style" w:hAnsi="Bookman Old Style" w:cs="Arial"/>
          <w:color w:val="002060"/>
          <w:sz w:val="24"/>
          <w:szCs w:val="24"/>
        </w:rPr>
        <w:t>Gill Nethercott Centre 01256 896270</w:t>
      </w:r>
    </w:p>
    <w:p w14:paraId="76AC6079" w14:textId="3A6B05D0" w:rsidR="00F77C59" w:rsidRDefault="00F77C59" w:rsidP="00F77C59">
      <w:pPr>
        <w:jc w:val="center"/>
        <w:rPr>
          <w:rFonts w:ascii="Bookman Old Style" w:hAnsi="Bookman Old Style" w:cs="Arial"/>
          <w:color w:val="002060"/>
          <w:sz w:val="24"/>
          <w:szCs w:val="24"/>
        </w:rPr>
      </w:pPr>
      <w:hyperlink r:id="rId5" w:history="1">
        <w:r w:rsidRPr="00B60705">
          <w:rPr>
            <w:rStyle w:val="Hyperlink"/>
            <w:rFonts w:ascii="Bookman Old Style" w:hAnsi="Bookman Old Style" w:cs="Arial"/>
            <w:sz w:val="24"/>
            <w:szCs w:val="24"/>
          </w:rPr>
          <w:t>gillnethercottcentre@btconnect.com</w:t>
        </w:r>
      </w:hyperlink>
    </w:p>
    <w:p w14:paraId="6AFA9A04" w14:textId="77777777" w:rsidR="00F77C59" w:rsidRPr="00F77C59" w:rsidRDefault="00F77C59" w:rsidP="00F77C59">
      <w:pPr>
        <w:jc w:val="center"/>
        <w:rPr>
          <w:rFonts w:ascii="Bookman Old Style" w:hAnsi="Bookman Old Style"/>
          <w:sz w:val="24"/>
          <w:szCs w:val="24"/>
        </w:rPr>
      </w:pPr>
    </w:p>
    <w:sectPr w:rsidR="00F77C59" w:rsidRPr="00F77C59" w:rsidSect="00F77C59">
      <w:pgSz w:w="11906" w:h="16838"/>
      <w:pgMar w:top="1440" w:right="1440" w:bottom="709" w:left="1440" w:header="708" w:footer="708"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51"/>
    <w:rsid w:val="00512751"/>
    <w:rsid w:val="00B055C5"/>
    <w:rsid w:val="00F7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BD4C"/>
  <w15:chartTrackingRefBased/>
  <w15:docId w15:val="{8E4C4F3D-87D8-43FF-89CE-4EA1ED9E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59"/>
    <w:rPr>
      <w:color w:val="0563C1" w:themeColor="hyperlink"/>
      <w:u w:val="single"/>
    </w:rPr>
  </w:style>
  <w:style w:type="character" w:styleId="UnresolvedMention">
    <w:name w:val="Unresolved Mention"/>
    <w:basedOn w:val="DefaultParagraphFont"/>
    <w:uiPriority w:val="99"/>
    <w:semiHidden/>
    <w:unhideWhenUsed/>
    <w:rsid w:val="00F7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lnethercottcentre@bt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Trinder</dc:creator>
  <cp:keywords/>
  <dc:description/>
  <cp:lastModifiedBy>Julia Trinder</cp:lastModifiedBy>
  <cp:revision>1</cp:revision>
  <dcterms:created xsi:type="dcterms:W3CDTF">2019-07-05T12:54:00Z</dcterms:created>
  <dcterms:modified xsi:type="dcterms:W3CDTF">2019-07-05T13:15:00Z</dcterms:modified>
</cp:coreProperties>
</file>